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B64AF" w14:textId="77777777" w:rsidR="008D40E9" w:rsidRDefault="008D40E9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AU"/>
        </w:rPr>
      </w:pPr>
      <w:r w:rsidRPr="008D40E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AU"/>
        </w:rPr>
        <w:t>Research Fellow and Research Assistant (Biochemistry and Molecular Biology)</w:t>
      </w:r>
    </w:p>
    <w:p w14:paraId="50425907" w14:textId="77777777" w:rsidR="008D40E9" w:rsidRPr="008D40E9" w:rsidRDefault="008D40E9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8D40E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AU"/>
        </w:rPr>
        <w:t>Faculty/Portfolio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: Faculty of Medicine, Nursing and Health Sciences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br/>
      </w:r>
      <w:r w:rsidRPr="008D40E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AU"/>
        </w:rPr>
        <w:t>Department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: Biochemistry and Molecular Biology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br/>
      </w:r>
      <w:r w:rsidRPr="008D40E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AU"/>
        </w:rPr>
        <w:t>Unit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: Infection and Immunity Program, Biomedicine Discovery Institute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br/>
      </w:r>
      <w:r w:rsidRPr="008D40E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AU"/>
        </w:rPr>
        <w:t>Duration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: 12 month fixed-term appointment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br/>
      </w:r>
      <w:r w:rsidRPr="008D40E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AU"/>
        </w:rPr>
        <w:t>Location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: Clayton campus</w:t>
      </w:r>
    </w:p>
    <w:p w14:paraId="1C5E3803" w14:textId="77777777" w:rsidR="008D40E9" w:rsidRPr="008D40E9" w:rsidRDefault="008D40E9" w:rsidP="008D40E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8D40E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t xml:space="preserve">The </w:t>
      </w:r>
      <w:proofErr w:type="spellStart"/>
      <w:r w:rsidRPr="008D40E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t>Rossjohn</w:t>
      </w:r>
      <w:proofErr w:type="spellEnd"/>
      <w:r w:rsidRPr="008D40E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t xml:space="preserve"> Laboratory</w:t>
      </w:r>
    </w:p>
    <w:p w14:paraId="50906D9B" w14:textId="0CEE9949" w:rsidR="008D40E9" w:rsidRPr="0079388E" w:rsidRDefault="00233B76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GB" w:eastAsia="en-AU"/>
        </w:rPr>
      </w:pPr>
      <w:r w:rsidRPr="00233B76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As part of a broad collaborative network that includes lead national and international researchers, has provided profound insight into T-cell immunology, specifically defining the basis of key immune recognition events by T-cells.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The laboratory</w:t>
      </w:r>
      <w:r w:rsidR="007D3B13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has</w:t>
      </w:r>
      <w:r w:rsidR="00817CDF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</w:t>
      </w:r>
      <w:r w:rsidR="00CA574E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pioneered the areas of</w:t>
      </w:r>
      <w:r w:rsidR="00CA574E"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lipid-</w:t>
      </w:r>
      <w:r w:rsidR="00CA574E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and</w:t>
      </w:r>
      <w:r w:rsidR="00CA574E"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metabo</w:t>
      </w:r>
      <w:r w:rsidR="00CA574E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lite- based antigen recognition</w:t>
      </w:r>
      <w:r w:rsidR="00CA574E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and fundamentally </w:t>
      </w:r>
      <w:r w:rsidR="00CA574E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advanced our understanding of T cell development</w:t>
      </w:r>
      <w:r w:rsidR="00CA574E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and</w:t>
      </w:r>
      <w:r w:rsidR="00CA574E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</w:t>
      </w:r>
      <w:r w:rsidR="005443D2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different facets of </w:t>
      </w:r>
      <w:r w:rsidR="00CA574E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T cell mediated </w:t>
      </w:r>
      <w:r w:rsidR="00CA574E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immunity</w:t>
      </w:r>
      <w:r w:rsidR="005443D2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including </w:t>
      </w:r>
      <w:r w:rsidR="005443D2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MHC restriction, self-tolerance, alloreactivity, autoimmunity, and aberrant and protective T cell responses</w:t>
      </w:r>
      <w:r w:rsidR="00CA574E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. </w:t>
      </w:r>
      <w:r w:rsidR="00CA3D92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The laboratory seeks to</w:t>
      </w:r>
      <w:r w:rsidR="005443D2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</w:t>
      </w:r>
      <w:r w:rsidR="00CA3D92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build upon</w:t>
      </w:r>
      <w:r w:rsidR="00A010C1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current findings and</w:t>
      </w:r>
      <w:r w:rsidR="005443D2" w:rsidRPr="005443D2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</w:t>
      </w:r>
      <w:r w:rsidR="005443D2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ongoing research</w:t>
      </w:r>
      <w:r w:rsidR="00A010C1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</w:t>
      </w:r>
      <w:r w:rsidR="005443D2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aimed at understanding</w:t>
      </w:r>
      <w:r w:rsidR="00323F40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the</w:t>
      </w:r>
      <w:r w:rsidR="00F42B8A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</w:t>
      </w:r>
      <w:r w:rsidR="00F42B8A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molecular interactions</w:t>
      </w:r>
      <w:r w:rsidR="005443D2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and mechanisms</w:t>
      </w:r>
      <w:r w:rsidR="00F42B8A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that</w:t>
      </w:r>
      <w:r w:rsidR="00A010C1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shape</w:t>
      </w:r>
      <w:r w:rsidR="00F42B8A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</w:t>
      </w:r>
      <w:r w:rsidR="00F42B8A">
        <w:rPr>
          <w:rFonts w:ascii="Verdana" w:eastAsia="Times New Roman" w:hAnsi="Verdana" w:cs="Times New Roman"/>
          <w:color w:val="000000"/>
          <w:sz w:val="17"/>
          <w:szCs w:val="17"/>
          <w:lang w:val="en-GB" w:eastAsia="en-AU"/>
        </w:rPr>
        <w:t>T cell res</w:t>
      </w:r>
      <w:r w:rsidR="00A010C1">
        <w:rPr>
          <w:rFonts w:ascii="Verdana" w:eastAsia="Times New Roman" w:hAnsi="Verdana" w:cs="Times New Roman"/>
          <w:color w:val="000000"/>
          <w:sz w:val="17"/>
          <w:szCs w:val="17"/>
          <w:lang w:val="en-GB" w:eastAsia="en-AU"/>
        </w:rPr>
        <w:t xml:space="preserve">ponses directed against </w:t>
      </w:r>
      <w:r w:rsidR="00F42B8A">
        <w:rPr>
          <w:rFonts w:ascii="Verdana" w:eastAsia="Times New Roman" w:hAnsi="Verdana" w:cs="Times New Roman"/>
          <w:color w:val="000000"/>
          <w:sz w:val="17"/>
          <w:szCs w:val="17"/>
          <w:lang w:val="en-GB" w:eastAsia="en-AU"/>
        </w:rPr>
        <w:t>viral infe</w:t>
      </w:r>
      <w:r w:rsidR="00A010C1">
        <w:rPr>
          <w:rFonts w:ascii="Verdana" w:eastAsia="Times New Roman" w:hAnsi="Verdana" w:cs="Times New Roman"/>
          <w:color w:val="000000"/>
          <w:sz w:val="17"/>
          <w:szCs w:val="17"/>
          <w:lang w:val="en-GB" w:eastAsia="en-AU"/>
        </w:rPr>
        <w:t>ctions</w:t>
      </w:r>
      <w:r w:rsidR="00543B1B">
        <w:rPr>
          <w:rFonts w:ascii="Verdana" w:eastAsia="Times New Roman" w:hAnsi="Verdana" w:cs="Times New Roman"/>
          <w:color w:val="000000"/>
          <w:sz w:val="17"/>
          <w:szCs w:val="17"/>
          <w:lang w:val="en-GB" w:eastAsia="en-AU"/>
        </w:rPr>
        <w:t xml:space="preserve"> (e.g. HIV, CMV</w:t>
      </w:r>
      <w:r w:rsidR="00A010C1">
        <w:rPr>
          <w:rFonts w:ascii="Verdana" w:eastAsia="Times New Roman" w:hAnsi="Verdana" w:cs="Times New Roman"/>
          <w:color w:val="000000"/>
          <w:sz w:val="17"/>
          <w:szCs w:val="17"/>
          <w:lang w:val="en-GB" w:eastAsia="en-AU"/>
        </w:rPr>
        <w:t>, EBV</w:t>
      </w:r>
      <w:r w:rsidR="00543B1B">
        <w:rPr>
          <w:rFonts w:ascii="Verdana" w:eastAsia="Times New Roman" w:hAnsi="Verdana" w:cs="Times New Roman"/>
          <w:color w:val="000000"/>
          <w:sz w:val="17"/>
          <w:szCs w:val="17"/>
          <w:lang w:val="en-GB" w:eastAsia="en-AU"/>
        </w:rPr>
        <w:t>)</w:t>
      </w:r>
      <w:r w:rsidR="00F31321">
        <w:rPr>
          <w:rFonts w:ascii="Verdana" w:eastAsia="Times New Roman" w:hAnsi="Verdana" w:cs="Times New Roman"/>
          <w:color w:val="000000"/>
          <w:sz w:val="17"/>
          <w:szCs w:val="17"/>
          <w:lang w:val="en-GB" w:eastAsia="en-AU"/>
        </w:rPr>
        <w:t>.</w:t>
      </w:r>
    </w:p>
    <w:p w14:paraId="4FC9B8B0" w14:textId="77777777" w:rsidR="008D40E9" w:rsidRPr="008D40E9" w:rsidRDefault="008D40E9" w:rsidP="008D40E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8D40E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t>The Opportunity</w:t>
      </w:r>
    </w:p>
    <w:p w14:paraId="68CAF161" w14:textId="77777777" w:rsidR="00F31321" w:rsidRDefault="008D40E9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Professor </w:t>
      </w:r>
      <w:proofErr w:type="spellStart"/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</w:t>
      </w:r>
      <w:r w:rsidR="004505D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ossjohn</w:t>
      </w:r>
      <w:proofErr w:type="spellEnd"/>
      <w:r w:rsidR="004505D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and </w:t>
      </w:r>
      <w:proofErr w:type="spellStart"/>
      <w:r w:rsidR="004505D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Dr.</w:t>
      </w:r>
      <w:proofErr w:type="spellEnd"/>
      <w:r w:rsidR="004505D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Jan Petersen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are seeking highly motivated and</w:t>
      </w:r>
      <w:bookmarkStart w:id="0" w:name="_GoBack"/>
      <w:bookmarkEnd w:id="0"/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talented scientists and research assistants to join the research group. The selected candidates will work in the </w:t>
      </w:r>
      <w:r w:rsidR="00F42B8A" w:rsidRPr="00F42B8A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area of Structural Immunology </w:t>
      </w:r>
      <w:r w:rsidR="00F42B8A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and</w:t>
      </w:r>
      <w:r w:rsidR="00F42B8A" w:rsidRPr="00F42B8A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will undertake research toward elucidating the basis of anti-viral immunity.</w:t>
      </w:r>
    </w:p>
    <w:p w14:paraId="23B840E0" w14:textId="4C9AF685" w:rsidR="008D40E9" w:rsidRPr="008D40E9" w:rsidRDefault="008D40E9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For more information: </w:t>
      </w:r>
      <w:hyperlink r:id="rId4" w:history="1">
        <w:r w:rsidRPr="008D40E9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n-AU"/>
          </w:rPr>
          <w:t>http://research.med.monash.edu.au/rossjohn/</w:t>
        </w:r>
      </w:hyperlink>
    </w:p>
    <w:p w14:paraId="6E9D8C91" w14:textId="77777777" w:rsidR="008D40E9" w:rsidRPr="008D40E9" w:rsidRDefault="008D40E9" w:rsidP="008D40E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8D40E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t>Candidate Requirements</w:t>
      </w:r>
    </w:p>
    <w:p w14:paraId="2D26838C" w14:textId="77777777" w:rsidR="008D40E9" w:rsidRPr="008D40E9" w:rsidRDefault="008D40E9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8D40E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AU"/>
        </w:rPr>
        <w:t>Research Fellow</w:t>
      </w:r>
    </w:p>
    <w:p w14:paraId="399168DA" w14:textId="77777777" w:rsidR="008D40E9" w:rsidRPr="008D40E9" w:rsidRDefault="008D40E9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The applicants should hold a PhD in Biochemistry, or Immunology, or Molecular Biology or Structural Biology with an interest in protein chemistry and crystallography, with some experience in molecular biology, cell culture (</w:t>
      </w:r>
      <w:r w:rsidRPr="008D40E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en-AU"/>
        </w:rPr>
        <w:t>E. coli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, insect cells and/or mammalian expression systems), protein biochemistry and crystallography. Candidates with a promising track record in the relevant areas and a proven publication record in international journals are encouraged to apply.</w:t>
      </w:r>
    </w:p>
    <w:p w14:paraId="1A70489E" w14:textId="77777777" w:rsidR="008D40E9" w:rsidRPr="008D40E9" w:rsidRDefault="008D40E9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Appointment will be made at a level appropriate to the successful applicant’s qualifications, experience and in accordance with classification standards for each level.</w:t>
      </w:r>
    </w:p>
    <w:p w14:paraId="609E8B92" w14:textId="77777777" w:rsidR="008D40E9" w:rsidRPr="008D40E9" w:rsidRDefault="008D40E9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8D40E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AU"/>
        </w:rPr>
        <w:t>Salary range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:   $81,486 - $87,471 pa Level </w:t>
      </w:r>
      <w:proofErr w:type="gramStart"/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</w:t>
      </w:r>
      <w:proofErr w:type="gramEnd"/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PhD (plus 9.5% employer superannuation)</w:t>
      </w:r>
    </w:p>
    <w:p w14:paraId="3D5D4664" w14:textId="77777777" w:rsidR="008D40E9" w:rsidRPr="008D40E9" w:rsidRDefault="008D40E9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8D40E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AU"/>
        </w:rPr>
        <w:t>Research Assistant</w:t>
      </w:r>
    </w:p>
    <w:p w14:paraId="3E6248D0" w14:textId="77777777" w:rsidR="008D40E9" w:rsidRPr="008D40E9" w:rsidRDefault="008D40E9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The applicant should hold an honours degree in Biochemistry, or Immunology, or Molecular Biology or Structural Biology, a background in basic molecular biology and biochemistry is essential.</w:t>
      </w:r>
    </w:p>
    <w:p w14:paraId="5B902F46" w14:textId="77777777" w:rsidR="008D40E9" w:rsidRPr="008D40E9" w:rsidRDefault="008D40E9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8D40E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AU"/>
        </w:rPr>
        <w:t>Salary range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:   $64,563 - $74,160 pa HEW Level 05 (plus 9.5% employer superannuation)</w:t>
      </w:r>
    </w:p>
    <w:p w14:paraId="457276DB" w14:textId="77777777" w:rsidR="008D40E9" w:rsidRPr="008D40E9" w:rsidRDefault="008D40E9" w:rsidP="008D40E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8D40E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br/>
        <w:t>Enquiries and Applications</w:t>
      </w:r>
    </w:p>
    <w:p w14:paraId="53469503" w14:textId="77777777" w:rsidR="008D40E9" w:rsidRPr="008D40E9" w:rsidRDefault="008D40E9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Interested applicants are asked to send a one page cover letter and a full CV as a single PDF document to Dr </w:t>
      </w:r>
      <w:r w:rsidR="00671273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Jan Petersen</w:t>
      </w: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,</w:t>
      </w:r>
      <w:r w:rsidR="00671273"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</w:t>
      </w:r>
      <w:hyperlink r:id="rId5" w:history="1">
        <w:r w:rsidR="00671273" w:rsidRPr="00671273">
          <w:rPr>
            <w:rStyle w:val="Hyperlink"/>
            <w:rFonts w:ascii="Verdana" w:eastAsia="Times New Roman" w:hAnsi="Verdana" w:cs="Times New Roman"/>
            <w:sz w:val="17"/>
            <w:szCs w:val="17"/>
            <w:lang w:eastAsia="en-AU"/>
          </w:rPr>
          <w:t>jan.petersen@monash.edu</w:t>
        </w:r>
      </w:hyperlink>
    </w:p>
    <w:p w14:paraId="55CF6BAE" w14:textId="77777777" w:rsidR="008D40E9" w:rsidRPr="008D40E9" w:rsidRDefault="008D40E9" w:rsidP="008D40E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8D40E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t>Closing date</w:t>
      </w:r>
    </w:p>
    <w:p w14:paraId="1162D904" w14:textId="77777777" w:rsidR="00700C84" w:rsidRPr="008D40E9" w:rsidRDefault="008D40E9" w:rsidP="008D40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8D40E9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lastRenderedPageBreak/>
        <w:t>Friday 20 January 2017, 11:55pm AEDT</w:t>
      </w:r>
    </w:p>
    <w:sectPr w:rsidR="00700C84" w:rsidRPr="008D4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E9"/>
    <w:rsid w:val="00187D11"/>
    <w:rsid w:val="00233B76"/>
    <w:rsid w:val="0024242B"/>
    <w:rsid w:val="002F71D6"/>
    <w:rsid w:val="00323F40"/>
    <w:rsid w:val="00366E72"/>
    <w:rsid w:val="004505D9"/>
    <w:rsid w:val="00483FFA"/>
    <w:rsid w:val="004C39F7"/>
    <w:rsid w:val="00543B1B"/>
    <w:rsid w:val="005443D2"/>
    <w:rsid w:val="00662618"/>
    <w:rsid w:val="00671273"/>
    <w:rsid w:val="006F677D"/>
    <w:rsid w:val="00700C84"/>
    <w:rsid w:val="007447E4"/>
    <w:rsid w:val="0079388E"/>
    <w:rsid w:val="007C73E8"/>
    <w:rsid w:val="007D3B13"/>
    <w:rsid w:val="00817CDF"/>
    <w:rsid w:val="00885CBE"/>
    <w:rsid w:val="00893800"/>
    <w:rsid w:val="00896FCD"/>
    <w:rsid w:val="008D40E9"/>
    <w:rsid w:val="00964475"/>
    <w:rsid w:val="009E4816"/>
    <w:rsid w:val="00A010C1"/>
    <w:rsid w:val="00A55C6A"/>
    <w:rsid w:val="00AB5007"/>
    <w:rsid w:val="00B9056F"/>
    <w:rsid w:val="00BD6339"/>
    <w:rsid w:val="00BF2D8F"/>
    <w:rsid w:val="00C606E3"/>
    <w:rsid w:val="00C93A56"/>
    <w:rsid w:val="00CA3D92"/>
    <w:rsid w:val="00CA574E"/>
    <w:rsid w:val="00CC16AC"/>
    <w:rsid w:val="00D41A59"/>
    <w:rsid w:val="00D547F5"/>
    <w:rsid w:val="00DE166B"/>
    <w:rsid w:val="00E24948"/>
    <w:rsid w:val="00E52BA4"/>
    <w:rsid w:val="00EA0F6C"/>
    <w:rsid w:val="00EC6E27"/>
    <w:rsid w:val="00EF6A40"/>
    <w:rsid w:val="00F31321"/>
    <w:rsid w:val="00F42B8A"/>
    <w:rsid w:val="00F479B9"/>
    <w:rsid w:val="00F9403A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1973"/>
  <w15:chartTrackingRefBased/>
  <w15:docId w15:val="{BB779513-DA79-4E1C-A012-AE0C0B37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0E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D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D40E9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0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4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research.med.monash.edu.au/rossjohn/" TargetMode="External"/><Relationship Id="rId5" Type="http://schemas.openxmlformats.org/officeDocument/2006/relationships/hyperlink" Target="mailto:jan.petersen@monash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Hinton</dc:creator>
  <cp:keywords/>
  <dc:description/>
  <cp:lastModifiedBy>Jan</cp:lastModifiedBy>
  <cp:revision>7</cp:revision>
  <dcterms:created xsi:type="dcterms:W3CDTF">2019-01-18T02:48:00Z</dcterms:created>
  <dcterms:modified xsi:type="dcterms:W3CDTF">2019-01-18T08:42:00Z</dcterms:modified>
</cp:coreProperties>
</file>