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C" w:rsidRPr="00295C6C" w:rsidRDefault="00295C6C" w:rsidP="0082363B">
      <w:pPr>
        <w:spacing w:before="60"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5C6C">
        <w:rPr>
          <w:rFonts w:ascii="Arial" w:eastAsia="Times New Roman" w:hAnsi="Arial" w:cs="Arial"/>
          <w:sz w:val="24"/>
          <w:szCs w:val="24"/>
        </w:rPr>
        <w:t xml:space="preserve">Postdoctoral position open at the University of Massachusetts Medical School, in the Korostelev Lab: </w:t>
      </w:r>
      <w:hyperlink r:id="rId4" w:tgtFrame="_blank" w:history="1">
        <w:r w:rsidRPr="00295C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https://www.umassmed.edu/korostelev-lab/</w:t>
        </w:r>
      </w:hyperlink>
      <w:r w:rsidR="0082363B">
        <w:rPr>
          <w:rFonts w:ascii="Arial" w:eastAsia="Times New Roman" w:hAnsi="Arial" w:cs="Arial"/>
          <w:color w:val="0000FF"/>
          <w:sz w:val="24"/>
          <w:szCs w:val="24"/>
          <w:u w:val="single"/>
        </w:rPr>
        <w:t>.</w:t>
      </w:r>
    </w:p>
    <w:p w:rsidR="00295C6C" w:rsidRDefault="00295C6C" w:rsidP="0082363B">
      <w:pPr>
        <w:spacing w:before="60" w:after="0" w:line="288" w:lineRule="auto"/>
        <w:rPr>
          <w:rFonts w:ascii="Arial" w:eastAsia="Times New Roman" w:hAnsi="Arial" w:cs="Arial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We study translation regulation, using cryo-EM and biochemistry. We are particularly interested in: (1) Translation accuracy; (2) Ribosome's central role in bacterial stress signaling and gene regulation; (3) Neurodegenerative and other diseases</w:t>
      </w:r>
      <w:r w:rsidR="00400CDC">
        <w:rPr>
          <w:rFonts w:ascii="Arial" w:eastAsia="Times New Roman" w:hAnsi="Arial" w:cs="Arial"/>
          <w:sz w:val="24"/>
          <w:szCs w:val="24"/>
        </w:rPr>
        <w:t>,</w:t>
      </w:r>
      <w:r w:rsidRPr="00295C6C">
        <w:rPr>
          <w:rFonts w:ascii="Arial" w:eastAsia="Times New Roman" w:hAnsi="Arial" w:cs="Arial"/>
          <w:sz w:val="24"/>
          <w:szCs w:val="24"/>
        </w:rPr>
        <w:t xml:space="preserve"> which originate from dysregulation of translation. References to some </w:t>
      </w:r>
      <w:r w:rsidR="0082363B">
        <w:rPr>
          <w:rFonts w:ascii="Arial" w:eastAsia="Times New Roman" w:hAnsi="Arial" w:cs="Arial"/>
          <w:sz w:val="24"/>
          <w:szCs w:val="24"/>
        </w:rPr>
        <w:t>lab</w:t>
      </w:r>
      <w:r w:rsidRPr="00295C6C">
        <w:rPr>
          <w:rFonts w:ascii="Arial" w:eastAsia="Times New Roman" w:hAnsi="Arial" w:cs="Arial"/>
          <w:sz w:val="24"/>
          <w:szCs w:val="24"/>
        </w:rPr>
        <w:t xml:space="preserve"> publications are provided below.</w:t>
      </w:r>
    </w:p>
    <w:p w:rsidR="00400CDC" w:rsidRPr="00295C6C" w:rsidRDefault="00400CDC" w:rsidP="0082363B">
      <w:pPr>
        <w:spacing w:before="6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CDC" w:rsidRDefault="00295C6C" w:rsidP="0082363B">
      <w:pPr>
        <w:spacing w:before="60" w:after="0" w:line="288" w:lineRule="auto"/>
        <w:rPr>
          <w:rFonts w:ascii="Arial" w:eastAsia="Times New Roman" w:hAnsi="Arial" w:cs="Arial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 xml:space="preserve">Our laboratory is housed at the RNA Therapeutics Institute, a vibrant and highly interactive research community: </w:t>
      </w:r>
      <w:hyperlink r:id="rId5" w:tgtFrame="_blank" w:history="1">
        <w:r w:rsidRPr="00295C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https://www.umassmed.edu/rti/about-the-rti/faculty-members/</w:t>
        </w:r>
      </w:hyperlink>
      <w:r w:rsidR="00400CDC">
        <w:rPr>
          <w:rFonts w:ascii="Arial" w:eastAsia="Times New Roman" w:hAnsi="Arial" w:cs="Arial"/>
          <w:sz w:val="24"/>
          <w:szCs w:val="24"/>
        </w:rPr>
        <w:t>. O</w:t>
      </w:r>
      <w:r w:rsidRPr="00295C6C">
        <w:rPr>
          <w:rFonts w:ascii="Arial" w:eastAsia="Times New Roman" w:hAnsi="Arial" w:cs="Arial"/>
          <w:sz w:val="24"/>
          <w:szCs w:val="24"/>
        </w:rPr>
        <w:t>ur colleagues are interested in nearly all aspects of RNA biology, from small to large RNAs to RNA chemistry and therapeutics development.</w:t>
      </w:r>
    </w:p>
    <w:p w:rsidR="00341CE3" w:rsidRDefault="00295C6C" w:rsidP="0082363B">
      <w:pPr>
        <w:spacing w:before="60" w:after="0" w:line="288" w:lineRule="auto"/>
        <w:rPr>
          <w:rFonts w:ascii="Arial" w:eastAsia="Times New Roman" w:hAnsi="Arial" w:cs="Arial"/>
          <w:i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br/>
        <w:t xml:space="preserve">We seek a highly motivated person who very recently received a </w:t>
      </w:r>
      <w:proofErr w:type="gramStart"/>
      <w:r w:rsidRPr="00295C6C">
        <w:rPr>
          <w:rFonts w:ascii="Arial" w:eastAsia="Times New Roman" w:hAnsi="Arial" w:cs="Arial"/>
          <w:sz w:val="24"/>
          <w:szCs w:val="24"/>
        </w:rPr>
        <w:t>PhD</w:t>
      </w:r>
      <w:r w:rsidR="005170AA">
        <w:rPr>
          <w:rFonts w:ascii="Arial" w:eastAsia="Times New Roman" w:hAnsi="Arial" w:cs="Arial"/>
          <w:sz w:val="24"/>
          <w:szCs w:val="24"/>
        </w:rPr>
        <w:t>, o</w:t>
      </w:r>
      <w:r w:rsidRPr="00295C6C">
        <w:rPr>
          <w:rFonts w:ascii="Arial" w:eastAsia="Times New Roman" w:hAnsi="Arial" w:cs="Arial"/>
          <w:sz w:val="24"/>
          <w:szCs w:val="24"/>
        </w:rPr>
        <w:t>r</w:t>
      </w:r>
      <w:proofErr w:type="gramEnd"/>
      <w:r w:rsidRPr="00295C6C">
        <w:rPr>
          <w:rFonts w:ascii="Arial" w:eastAsia="Times New Roman" w:hAnsi="Arial" w:cs="Arial"/>
          <w:sz w:val="24"/>
          <w:szCs w:val="24"/>
        </w:rPr>
        <w:t xml:space="preserve"> will soon receive a PhD</w:t>
      </w:r>
      <w:r w:rsidR="0082363B">
        <w:rPr>
          <w:rFonts w:ascii="Arial" w:eastAsia="Times New Roman" w:hAnsi="Arial" w:cs="Arial"/>
          <w:sz w:val="24"/>
          <w:szCs w:val="24"/>
        </w:rPr>
        <w:t>.  A</w:t>
      </w:r>
      <w:r w:rsidRPr="00295C6C">
        <w:rPr>
          <w:rFonts w:ascii="Arial" w:eastAsia="Times New Roman" w:hAnsi="Arial" w:cs="Arial"/>
          <w:sz w:val="24"/>
          <w:szCs w:val="24"/>
        </w:rPr>
        <w:t>pplications sent prior to the dissertation defense date are welcome.</w:t>
      </w:r>
      <w:r w:rsidRPr="00295C6C">
        <w:rPr>
          <w:rFonts w:ascii="Arial" w:eastAsia="Times New Roman" w:hAnsi="Arial" w:cs="Arial"/>
          <w:sz w:val="24"/>
          <w:szCs w:val="24"/>
        </w:rPr>
        <w:br/>
      </w:r>
      <w:r w:rsidRPr="00295C6C">
        <w:rPr>
          <w:rFonts w:ascii="Arial" w:eastAsia="Times New Roman" w:hAnsi="Arial" w:cs="Arial"/>
          <w:sz w:val="24"/>
          <w:szCs w:val="24"/>
        </w:rPr>
        <w:br/>
        <w:t>Please submit t</w:t>
      </w:r>
      <w:r w:rsidR="0082363B">
        <w:rPr>
          <w:rFonts w:ascii="Arial" w:eastAsia="Times New Roman" w:hAnsi="Arial" w:cs="Arial"/>
          <w:sz w:val="24"/>
          <w:szCs w:val="24"/>
        </w:rPr>
        <w:t>he following information</w:t>
      </w:r>
      <w:r w:rsidR="00400CDC">
        <w:rPr>
          <w:rFonts w:ascii="Arial" w:eastAsia="Times New Roman" w:hAnsi="Arial" w:cs="Arial"/>
          <w:sz w:val="24"/>
          <w:szCs w:val="24"/>
        </w:rPr>
        <w:t xml:space="preserve"> via email</w:t>
      </w:r>
      <w:r w:rsidR="0082363B">
        <w:rPr>
          <w:rFonts w:ascii="Arial" w:eastAsia="Times New Roman" w:hAnsi="Arial" w:cs="Arial"/>
          <w:sz w:val="24"/>
          <w:szCs w:val="24"/>
        </w:rPr>
        <w:t xml:space="preserve"> to</w:t>
      </w:r>
      <w:r w:rsidR="005F4764">
        <w:rPr>
          <w:rFonts w:ascii="Arial" w:eastAsia="Times New Roman" w:hAnsi="Arial" w:cs="Arial"/>
          <w:sz w:val="24"/>
          <w:szCs w:val="24"/>
        </w:rPr>
        <w:t>:</w:t>
      </w:r>
      <w:r w:rsidR="00400CDC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341CE3" w:rsidRPr="005A2ADC">
          <w:rPr>
            <w:rStyle w:val="Hyperlink"/>
            <w:rFonts w:ascii="Arial" w:eastAsia="Times New Roman" w:hAnsi="Arial" w:cs="Arial"/>
            <w:i/>
            <w:sz w:val="24"/>
            <w:szCs w:val="24"/>
          </w:rPr>
          <w:t>ann.powers@umassmed.edu</w:t>
        </w:r>
      </w:hyperlink>
    </w:p>
    <w:p w:rsidR="00295C6C" w:rsidRPr="00295C6C" w:rsidRDefault="00295C6C" w:rsidP="0082363B">
      <w:pPr>
        <w:spacing w:before="6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1)</w:t>
      </w:r>
      <w:r w:rsidR="0082363B">
        <w:rPr>
          <w:rFonts w:ascii="Arial" w:eastAsia="Times New Roman" w:hAnsi="Arial" w:cs="Arial"/>
          <w:sz w:val="24"/>
          <w:szCs w:val="24"/>
        </w:rPr>
        <w:tab/>
      </w:r>
      <w:r w:rsidRPr="00295C6C">
        <w:rPr>
          <w:rFonts w:ascii="Arial" w:eastAsia="Times New Roman" w:hAnsi="Arial" w:cs="Arial"/>
          <w:sz w:val="24"/>
          <w:szCs w:val="24"/>
        </w:rPr>
        <w:t xml:space="preserve"> your CV (including publication list)</w:t>
      </w:r>
      <w:r w:rsidR="003C140F">
        <w:rPr>
          <w:rFonts w:ascii="Arial" w:eastAsia="Times New Roman" w:hAnsi="Arial" w:cs="Arial"/>
          <w:sz w:val="24"/>
          <w:szCs w:val="24"/>
        </w:rPr>
        <w:t>;</w:t>
      </w:r>
      <w:r w:rsidRPr="00295C6C">
        <w:rPr>
          <w:rFonts w:ascii="Arial" w:eastAsia="Times New Roman" w:hAnsi="Arial" w:cs="Arial"/>
          <w:sz w:val="24"/>
          <w:szCs w:val="24"/>
        </w:rPr>
        <w:br/>
        <w:t>2)</w:t>
      </w:r>
      <w:r w:rsidR="0082363B">
        <w:rPr>
          <w:rFonts w:ascii="Arial" w:eastAsia="Times New Roman" w:hAnsi="Arial" w:cs="Arial"/>
          <w:sz w:val="24"/>
          <w:szCs w:val="24"/>
        </w:rPr>
        <w:tab/>
      </w:r>
      <w:r w:rsidRPr="00295C6C">
        <w:rPr>
          <w:rFonts w:ascii="Arial" w:eastAsia="Times New Roman" w:hAnsi="Arial" w:cs="Arial"/>
          <w:sz w:val="24"/>
          <w:szCs w:val="24"/>
        </w:rPr>
        <w:t xml:space="preserve"> in less than 2 pages</w:t>
      </w:r>
      <w:r w:rsidR="00400CDC">
        <w:rPr>
          <w:rFonts w:ascii="Arial" w:eastAsia="Times New Roman" w:hAnsi="Arial" w:cs="Arial"/>
          <w:sz w:val="24"/>
          <w:szCs w:val="24"/>
        </w:rPr>
        <w:t>,</w:t>
      </w:r>
      <w:r w:rsidR="0082363B">
        <w:rPr>
          <w:rFonts w:ascii="Arial" w:eastAsia="Times New Roman" w:hAnsi="Arial" w:cs="Arial"/>
          <w:sz w:val="24"/>
          <w:szCs w:val="24"/>
        </w:rPr>
        <w:t xml:space="preserve"> </w:t>
      </w:r>
      <w:r w:rsidRPr="00295C6C">
        <w:rPr>
          <w:rFonts w:ascii="Arial" w:eastAsia="Times New Roman" w:hAnsi="Arial" w:cs="Arial"/>
          <w:sz w:val="24"/>
          <w:szCs w:val="24"/>
        </w:rPr>
        <w:t>an outline of your</w:t>
      </w:r>
      <w:r w:rsidR="0082363B">
        <w:rPr>
          <w:rFonts w:ascii="Arial" w:eastAsia="Times New Roman" w:hAnsi="Arial" w:cs="Arial"/>
          <w:sz w:val="24"/>
          <w:szCs w:val="24"/>
        </w:rPr>
        <w:t>:</w:t>
      </w:r>
      <w:r w:rsidRPr="00295C6C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5C6C" w:rsidRPr="00295C6C" w:rsidRDefault="00295C6C" w:rsidP="00400CDC">
      <w:pPr>
        <w:spacing w:before="60" w:after="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     (</w:t>
      </w:r>
      <w:proofErr w:type="spellStart"/>
      <w:r w:rsidRPr="00295C6C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295C6C">
        <w:rPr>
          <w:rFonts w:ascii="Arial" w:eastAsia="Times New Roman" w:hAnsi="Arial" w:cs="Arial"/>
          <w:sz w:val="24"/>
          <w:szCs w:val="24"/>
        </w:rPr>
        <w:t>) previous work - focus</w:t>
      </w:r>
      <w:r w:rsidR="003C140F">
        <w:rPr>
          <w:rFonts w:ascii="Arial" w:eastAsia="Times New Roman" w:hAnsi="Arial" w:cs="Arial"/>
          <w:sz w:val="24"/>
          <w:szCs w:val="24"/>
        </w:rPr>
        <w:t>ing</w:t>
      </w:r>
      <w:r w:rsidRPr="00295C6C">
        <w:rPr>
          <w:rFonts w:ascii="Arial" w:eastAsia="Times New Roman" w:hAnsi="Arial" w:cs="Arial"/>
          <w:sz w:val="24"/>
          <w:szCs w:val="24"/>
        </w:rPr>
        <w:t xml:space="preserve"> on your most interesting finding</w:t>
      </w:r>
      <w:r w:rsidR="003C140F">
        <w:rPr>
          <w:rFonts w:ascii="Arial" w:eastAsia="Times New Roman" w:hAnsi="Arial" w:cs="Arial"/>
          <w:sz w:val="24"/>
          <w:szCs w:val="24"/>
        </w:rPr>
        <w:t>(</w:t>
      </w:r>
      <w:r w:rsidRPr="00295C6C">
        <w:rPr>
          <w:rFonts w:ascii="Arial" w:eastAsia="Times New Roman" w:hAnsi="Arial" w:cs="Arial"/>
          <w:sz w:val="24"/>
          <w:szCs w:val="24"/>
        </w:rPr>
        <w:t>s</w:t>
      </w:r>
      <w:r w:rsidR="003C140F">
        <w:rPr>
          <w:rFonts w:ascii="Arial" w:eastAsia="Times New Roman" w:hAnsi="Arial" w:cs="Arial"/>
          <w:sz w:val="24"/>
          <w:szCs w:val="24"/>
        </w:rPr>
        <w:t>)</w:t>
      </w:r>
      <w:r w:rsidRPr="00295C6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295C6C" w:rsidRPr="00295C6C" w:rsidRDefault="00295C6C" w:rsidP="00400CDC">
      <w:pPr>
        <w:spacing w:before="60" w:after="0"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 xml:space="preserve">     (ii) your </w:t>
      </w:r>
      <w:r w:rsidR="003C140F">
        <w:rPr>
          <w:rFonts w:ascii="Arial" w:eastAsia="Times New Roman" w:hAnsi="Arial" w:cs="Arial"/>
          <w:sz w:val="24"/>
          <w:szCs w:val="24"/>
        </w:rPr>
        <w:t xml:space="preserve">current/future </w:t>
      </w:r>
      <w:r w:rsidRPr="00295C6C">
        <w:rPr>
          <w:rFonts w:ascii="Arial" w:eastAsia="Times New Roman" w:hAnsi="Arial" w:cs="Arial"/>
          <w:sz w:val="24"/>
          <w:szCs w:val="24"/>
        </w:rPr>
        <w:t>scientific interests</w:t>
      </w:r>
      <w:r w:rsidR="003C140F">
        <w:rPr>
          <w:rFonts w:ascii="Arial" w:eastAsia="Times New Roman" w:hAnsi="Arial" w:cs="Arial"/>
          <w:sz w:val="24"/>
          <w:szCs w:val="24"/>
        </w:rPr>
        <w:t>,</w:t>
      </w:r>
      <w:r w:rsidRPr="00295C6C">
        <w:rPr>
          <w:rFonts w:ascii="Arial" w:eastAsia="Times New Roman" w:hAnsi="Arial" w:cs="Arial"/>
          <w:sz w:val="24"/>
          <w:szCs w:val="24"/>
        </w:rPr>
        <w:t xml:space="preserve"> and whether/which aspects of translation regulation sound interesting to you</w:t>
      </w:r>
      <w:r w:rsidR="003C140F">
        <w:rPr>
          <w:rFonts w:ascii="Arial" w:eastAsia="Times New Roman" w:hAnsi="Arial" w:cs="Arial"/>
          <w:sz w:val="24"/>
          <w:szCs w:val="24"/>
        </w:rPr>
        <w:t>;</w:t>
      </w:r>
    </w:p>
    <w:p w:rsidR="00295C6C" w:rsidRDefault="00295C6C" w:rsidP="0082363B">
      <w:pPr>
        <w:spacing w:before="60" w:after="0" w:line="288" w:lineRule="auto"/>
        <w:rPr>
          <w:rFonts w:ascii="Arial" w:eastAsia="Times New Roman" w:hAnsi="Arial" w:cs="Arial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 xml:space="preserve">3) </w:t>
      </w:r>
      <w:r w:rsidR="0082363B">
        <w:rPr>
          <w:rFonts w:ascii="Arial" w:eastAsia="Times New Roman" w:hAnsi="Arial" w:cs="Arial"/>
          <w:sz w:val="24"/>
          <w:szCs w:val="24"/>
        </w:rPr>
        <w:tab/>
      </w:r>
      <w:r w:rsidR="00400CDC">
        <w:rPr>
          <w:rFonts w:ascii="Arial" w:eastAsia="Times New Roman" w:hAnsi="Arial" w:cs="Arial"/>
          <w:sz w:val="24"/>
          <w:szCs w:val="24"/>
        </w:rPr>
        <w:t xml:space="preserve">email addresses of </w:t>
      </w:r>
      <w:r w:rsidRPr="00295C6C">
        <w:rPr>
          <w:rFonts w:ascii="Arial" w:eastAsia="Times New Roman" w:hAnsi="Arial" w:cs="Arial"/>
          <w:sz w:val="24"/>
          <w:szCs w:val="24"/>
        </w:rPr>
        <w:t>three references</w:t>
      </w:r>
      <w:r w:rsidR="003C140F">
        <w:rPr>
          <w:rFonts w:ascii="Arial" w:eastAsia="Times New Roman" w:hAnsi="Arial" w:cs="Arial"/>
          <w:sz w:val="24"/>
          <w:szCs w:val="24"/>
        </w:rPr>
        <w:t>.</w:t>
      </w:r>
    </w:p>
    <w:p w:rsidR="00400CDC" w:rsidRPr="00295C6C" w:rsidRDefault="00400CDC" w:rsidP="0082363B">
      <w:pPr>
        <w:spacing w:before="60"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C6C" w:rsidRPr="00295C6C" w:rsidRDefault="00295C6C" w:rsidP="00400CD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Selected publications</w:t>
      </w:r>
      <w:r w:rsidR="003C140F">
        <w:rPr>
          <w:rFonts w:ascii="Arial" w:eastAsia="Times New Roman" w:hAnsi="Arial" w:cs="Arial"/>
          <w:sz w:val="24"/>
          <w:szCs w:val="24"/>
        </w:rPr>
        <w:t xml:space="preserve"> (accessible via the provided links)</w:t>
      </w:r>
      <w:r w:rsidRPr="00295C6C">
        <w:rPr>
          <w:rFonts w:ascii="Arial" w:eastAsia="Times New Roman" w:hAnsi="Arial" w:cs="Arial"/>
          <w:sz w:val="24"/>
          <w:szCs w:val="24"/>
        </w:rPr>
        <w:t>:</w:t>
      </w:r>
      <w:r w:rsidRPr="00295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C6C" w:rsidRPr="00295C6C" w:rsidRDefault="00295C6C" w:rsidP="00341CE3">
      <w:pPr>
        <w:spacing w:before="120" w:after="0" w:line="240" w:lineRule="auto"/>
        <w:ind w:left="475" w:hanging="288"/>
        <w:rPr>
          <w:rFonts w:ascii="Times New Roman" w:eastAsia="Times New Roman" w:hAnsi="Times New Roman" w:cs="Times New Roman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-</w:t>
      </w:r>
      <w:r w:rsidRPr="00295C6C">
        <w:rPr>
          <w:rFonts w:ascii="Times New Roman" w:eastAsia="Times New Roman" w:hAnsi="Times New Roman" w:cs="Times New Roman"/>
          <w:sz w:val="14"/>
          <w:szCs w:val="14"/>
        </w:rPr>
        <w:t>      </w:t>
      </w:r>
      <w:proofErr w:type="spellStart"/>
      <w:r w:rsidRPr="00295C6C">
        <w:rPr>
          <w:rFonts w:ascii="Arial" w:eastAsia="Times New Roman" w:hAnsi="Arial" w:cs="Arial"/>
          <w:sz w:val="24"/>
          <w:szCs w:val="24"/>
        </w:rPr>
        <w:t>Svidritskiy</w:t>
      </w:r>
      <w:proofErr w:type="spellEnd"/>
      <w:r w:rsidRPr="00295C6C">
        <w:rPr>
          <w:rFonts w:ascii="Arial" w:eastAsia="Times New Roman" w:hAnsi="Arial" w:cs="Arial"/>
          <w:sz w:val="24"/>
          <w:szCs w:val="24"/>
        </w:rPr>
        <w:t xml:space="preserve"> et al. “</w:t>
      </w:r>
      <w:hyperlink r:id="rId7" w:history="1">
        <w:r w:rsidRPr="003C140F">
          <w:rPr>
            <w:rStyle w:val="Hyperlink"/>
            <w:rFonts w:ascii="Arial" w:eastAsia="Times New Roman" w:hAnsi="Arial" w:cs="Arial"/>
            <w:sz w:val="24"/>
            <w:szCs w:val="24"/>
          </w:rPr>
          <w:t>Extensive ribosome and RF2 rearrangements during translation termination</w:t>
        </w:r>
      </w:hyperlink>
      <w:r w:rsidRPr="00295C6C">
        <w:rPr>
          <w:rFonts w:ascii="Arial" w:eastAsia="Times New Roman" w:hAnsi="Arial" w:cs="Arial"/>
          <w:sz w:val="24"/>
          <w:szCs w:val="24"/>
        </w:rPr>
        <w:t xml:space="preserve">”. </w:t>
      </w:r>
      <w:r w:rsidRPr="00400CDC">
        <w:rPr>
          <w:rFonts w:ascii="Arial" w:eastAsia="Times New Roman" w:hAnsi="Arial" w:cs="Arial"/>
          <w:i/>
          <w:sz w:val="24"/>
          <w:szCs w:val="24"/>
        </w:rPr>
        <w:t>eLife.</w:t>
      </w:r>
      <w:r w:rsidRPr="00295C6C">
        <w:rPr>
          <w:rFonts w:ascii="Arial" w:eastAsia="Times New Roman" w:hAnsi="Arial" w:cs="Arial"/>
          <w:sz w:val="24"/>
          <w:szCs w:val="24"/>
        </w:rPr>
        <w:t xml:space="preserve"> 2019</w:t>
      </w:r>
      <w:r w:rsidR="0082363B">
        <w:rPr>
          <w:rFonts w:ascii="Arial" w:eastAsia="Times New Roman" w:hAnsi="Arial" w:cs="Arial"/>
          <w:sz w:val="24"/>
          <w:szCs w:val="24"/>
        </w:rPr>
        <w:t>.</w:t>
      </w:r>
    </w:p>
    <w:p w:rsidR="00295C6C" w:rsidRPr="00295C6C" w:rsidRDefault="00295C6C" w:rsidP="00341CE3">
      <w:pPr>
        <w:spacing w:before="120" w:after="0" w:line="240" w:lineRule="auto"/>
        <w:ind w:left="475" w:hanging="288"/>
        <w:rPr>
          <w:rFonts w:ascii="Times New Roman" w:eastAsia="Times New Roman" w:hAnsi="Times New Roman" w:cs="Times New Roman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-</w:t>
      </w:r>
      <w:r w:rsidRPr="00295C6C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95C6C">
        <w:rPr>
          <w:rFonts w:ascii="Arial" w:eastAsia="Times New Roman" w:hAnsi="Arial" w:cs="Arial"/>
          <w:sz w:val="24"/>
          <w:szCs w:val="24"/>
        </w:rPr>
        <w:t>Loveland et al. “</w:t>
      </w:r>
      <w:hyperlink r:id="rId8" w:history="1">
        <w:r w:rsidRPr="003C140F">
          <w:rPr>
            <w:rStyle w:val="Hyperlink"/>
            <w:rFonts w:ascii="Arial" w:eastAsia="Times New Roman" w:hAnsi="Arial" w:cs="Arial"/>
            <w:sz w:val="24"/>
            <w:szCs w:val="24"/>
          </w:rPr>
          <w:t>Ensemble cryo-EM elucidates the mechanism of translation fidelity</w:t>
        </w:r>
      </w:hyperlink>
      <w:r w:rsidRPr="00295C6C">
        <w:rPr>
          <w:rFonts w:ascii="Arial" w:eastAsia="Times New Roman" w:hAnsi="Arial" w:cs="Arial"/>
          <w:sz w:val="24"/>
          <w:szCs w:val="24"/>
        </w:rPr>
        <w:t xml:space="preserve">”. </w:t>
      </w:r>
      <w:r w:rsidRPr="00400CDC">
        <w:rPr>
          <w:rFonts w:ascii="Arial" w:eastAsia="Times New Roman" w:hAnsi="Arial" w:cs="Arial"/>
          <w:i/>
          <w:sz w:val="24"/>
          <w:szCs w:val="24"/>
        </w:rPr>
        <w:t>Nature</w:t>
      </w:r>
      <w:r w:rsidRPr="00295C6C">
        <w:rPr>
          <w:rFonts w:ascii="Arial" w:eastAsia="Times New Roman" w:hAnsi="Arial" w:cs="Arial"/>
          <w:sz w:val="24"/>
          <w:szCs w:val="24"/>
        </w:rPr>
        <w:t>. 2017</w:t>
      </w:r>
      <w:r w:rsidR="0082363B">
        <w:rPr>
          <w:rFonts w:ascii="Arial" w:eastAsia="Times New Roman" w:hAnsi="Arial" w:cs="Arial"/>
          <w:sz w:val="24"/>
          <w:szCs w:val="24"/>
        </w:rPr>
        <w:t>.</w:t>
      </w:r>
    </w:p>
    <w:p w:rsidR="00295C6C" w:rsidRPr="00295C6C" w:rsidRDefault="00295C6C" w:rsidP="00341CE3">
      <w:pPr>
        <w:spacing w:before="120" w:after="0" w:line="240" w:lineRule="auto"/>
        <w:ind w:left="475" w:hanging="288"/>
        <w:rPr>
          <w:rFonts w:ascii="Times New Roman" w:eastAsia="Times New Roman" w:hAnsi="Times New Roman" w:cs="Times New Roman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-</w:t>
      </w:r>
      <w:r w:rsidRPr="00295C6C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95C6C">
        <w:rPr>
          <w:rFonts w:ascii="Arial" w:eastAsia="Times New Roman" w:hAnsi="Arial" w:cs="Arial"/>
          <w:sz w:val="24"/>
          <w:szCs w:val="24"/>
        </w:rPr>
        <w:t>Demo et al. “</w:t>
      </w:r>
      <w:hyperlink r:id="rId9" w:history="1">
        <w:r w:rsidRPr="003C140F">
          <w:rPr>
            <w:rStyle w:val="Hyperlink"/>
            <w:rFonts w:ascii="Arial" w:eastAsia="Times New Roman" w:hAnsi="Arial" w:cs="Arial"/>
            <w:sz w:val="24"/>
            <w:szCs w:val="24"/>
          </w:rPr>
          <w:t>Structure of RNA polymerase bound to ribosomal 30S subunit</w:t>
        </w:r>
      </w:hyperlink>
      <w:r w:rsidRPr="00295C6C">
        <w:rPr>
          <w:rFonts w:ascii="Arial" w:eastAsia="Times New Roman" w:hAnsi="Arial" w:cs="Arial"/>
          <w:sz w:val="24"/>
          <w:szCs w:val="24"/>
        </w:rPr>
        <w:t xml:space="preserve">”. </w:t>
      </w:r>
      <w:r w:rsidRPr="00400CDC">
        <w:rPr>
          <w:rFonts w:ascii="Arial" w:eastAsia="Times New Roman" w:hAnsi="Arial" w:cs="Arial"/>
          <w:i/>
          <w:sz w:val="24"/>
          <w:szCs w:val="24"/>
        </w:rPr>
        <w:t>eLife</w:t>
      </w:r>
      <w:r w:rsidRPr="00295C6C">
        <w:rPr>
          <w:rFonts w:ascii="Arial" w:eastAsia="Times New Roman" w:hAnsi="Arial" w:cs="Arial"/>
          <w:sz w:val="24"/>
          <w:szCs w:val="24"/>
        </w:rPr>
        <w:t>. 2017</w:t>
      </w:r>
      <w:r w:rsidR="0082363B">
        <w:rPr>
          <w:rFonts w:ascii="Arial" w:eastAsia="Times New Roman" w:hAnsi="Arial" w:cs="Arial"/>
          <w:sz w:val="24"/>
          <w:szCs w:val="24"/>
        </w:rPr>
        <w:t>.</w:t>
      </w:r>
    </w:p>
    <w:p w:rsidR="00295C6C" w:rsidRDefault="00295C6C" w:rsidP="00341CE3">
      <w:pPr>
        <w:spacing w:before="120" w:after="0" w:line="240" w:lineRule="auto"/>
        <w:ind w:left="475" w:hanging="288"/>
        <w:rPr>
          <w:rFonts w:ascii="Arial" w:eastAsia="Times New Roman" w:hAnsi="Arial" w:cs="Arial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-</w:t>
      </w:r>
      <w:r w:rsidRPr="00295C6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proofErr w:type="spellStart"/>
      <w:r w:rsidRPr="00295C6C">
        <w:rPr>
          <w:rFonts w:ascii="Arial" w:eastAsia="Times New Roman" w:hAnsi="Arial" w:cs="Arial"/>
          <w:sz w:val="24"/>
          <w:szCs w:val="24"/>
        </w:rPr>
        <w:t>Abeyrathne</w:t>
      </w:r>
      <w:proofErr w:type="spellEnd"/>
      <w:r w:rsidRPr="00295C6C">
        <w:rPr>
          <w:rFonts w:ascii="Arial" w:eastAsia="Times New Roman" w:hAnsi="Arial" w:cs="Arial"/>
          <w:sz w:val="24"/>
          <w:szCs w:val="24"/>
        </w:rPr>
        <w:t xml:space="preserve"> et al. “</w:t>
      </w:r>
      <w:hyperlink r:id="rId10" w:history="1">
        <w:r w:rsidRPr="003C140F">
          <w:rPr>
            <w:rStyle w:val="Hyperlink"/>
            <w:rFonts w:ascii="Arial" w:eastAsia="Times New Roman" w:hAnsi="Arial" w:cs="Arial"/>
            <w:sz w:val="24"/>
            <w:szCs w:val="24"/>
          </w:rPr>
          <w:t>Ensemble cryo-EM uncovers inchworm-like translocation of a viral IRES through the ribosome</w:t>
        </w:r>
      </w:hyperlink>
      <w:r w:rsidRPr="00295C6C">
        <w:rPr>
          <w:rFonts w:ascii="Arial" w:eastAsia="Times New Roman" w:hAnsi="Arial" w:cs="Arial"/>
          <w:sz w:val="24"/>
          <w:szCs w:val="24"/>
        </w:rPr>
        <w:t xml:space="preserve">”. </w:t>
      </w:r>
      <w:r w:rsidRPr="00400CDC">
        <w:rPr>
          <w:rFonts w:ascii="Arial" w:eastAsia="Times New Roman" w:hAnsi="Arial" w:cs="Arial"/>
          <w:i/>
          <w:sz w:val="24"/>
          <w:szCs w:val="24"/>
        </w:rPr>
        <w:t>eLife</w:t>
      </w:r>
      <w:r w:rsidRPr="00295C6C">
        <w:rPr>
          <w:rFonts w:ascii="Arial" w:eastAsia="Times New Roman" w:hAnsi="Arial" w:cs="Arial"/>
          <w:sz w:val="24"/>
          <w:szCs w:val="24"/>
        </w:rPr>
        <w:t>. 2016</w:t>
      </w:r>
      <w:r w:rsidR="0082363B">
        <w:rPr>
          <w:rFonts w:ascii="Arial" w:eastAsia="Times New Roman" w:hAnsi="Arial" w:cs="Arial"/>
          <w:sz w:val="24"/>
          <w:szCs w:val="24"/>
        </w:rPr>
        <w:t>.</w:t>
      </w:r>
    </w:p>
    <w:p w:rsidR="00E3355C" w:rsidRPr="003C140F" w:rsidRDefault="003C140F" w:rsidP="00341CE3">
      <w:pPr>
        <w:spacing w:before="120" w:after="0" w:line="240" w:lineRule="auto"/>
        <w:ind w:left="475" w:hanging="288"/>
        <w:rPr>
          <w:rFonts w:ascii="Arial" w:eastAsia="Times New Roman" w:hAnsi="Arial" w:cs="Arial"/>
          <w:sz w:val="24"/>
          <w:szCs w:val="24"/>
        </w:rPr>
      </w:pPr>
      <w:r w:rsidRPr="00295C6C">
        <w:rPr>
          <w:rFonts w:ascii="Arial" w:eastAsia="Times New Roman" w:hAnsi="Arial" w:cs="Arial"/>
          <w:sz w:val="24"/>
          <w:szCs w:val="24"/>
        </w:rPr>
        <w:t>-</w:t>
      </w:r>
      <w:r w:rsidRPr="00295C6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>
        <w:rPr>
          <w:rFonts w:ascii="Arial" w:eastAsia="Times New Roman" w:hAnsi="Arial" w:cs="Arial"/>
          <w:sz w:val="24"/>
          <w:szCs w:val="24"/>
        </w:rPr>
        <w:t xml:space="preserve">Loveland </w:t>
      </w:r>
      <w:r w:rsidRPr="00295C6C">
        <w:rPr>
          <w:rFonts w:ascii="Arial" w:eastAsia="Times New Roman" w:hAnsi="Arial" w:cs="Arial"/>
          <w:sz w:val="24"/>
          <w:szCs w:val="24"/>
        </w:rPr>
        <w:t>et al. “</w:t>
      </w:r>
      <w:proofErr w:type="spellStart"/>
      <w:r>
        <w:rPr>
          <w:rFonts w:ascii="Arial" w:eastAsia="Times New Roman" w:hAnsi="Arial" w:cs="Arial"/>
          <w:sz w:val="24"/>
          <w:szCs w:val="24"/>
        </w:rPr>
        <w:fldChar w:fldCharType="begin"/>
      </w:r>
      <w:r>
        <w:rPr>
          <w:rFonts w:ascii="Arial" w:eastAsia="Times New Roman" w:hAnsi="Arial" w:cs="Arial"/>
          <w:sz w:val="24"/>
          <w:szCs w:val="24"/>
        </w:rPr>
        <w:instrText xml:space="preserve"> HYPERLINK "https://elifesciences.org/articles/17029" </w:instrText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 w:rsidRPr="003C140F">
        <w:rPr>
          <w:rStyle w:val="Hyperlink"/>
          <w:rFonts w:ascii="Arial" w:eastAsia="Times New Roman" w:hAnsi="Arial" w:cs="Arial"/>
          <w:sz w:val="24"/>
          <w:szCs w:val="24"/>
        </w:rPr>
        <w:t>Ribosome•RelA</w:t>
      </w:r>
      <w:proofErr w:type="spellEnd"/>
      <w:r w:rsidRPr="003C140F">
        <w:rPr>
          <w:rStyle w:val="Hyperlink"/>
          <w:rFonts w:ascii="Arial" w:eastAsia="Times New Roman" w:hAnsi="Arial" w:cs="Arial"/>
          <w:sz w:val="24"/>
          <w:szCs w:val="24"/>
        </w:rPr>
        <w:t xml:space="preserve"> structures reveal the mechanism of stringent response activation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r w:rsidRPr="00295C6C">
        <w:rPr>
          <w:rFonts w:ascii="Arial" w:eastAsia="Times New Roman" w:hAnsi="Arial" w:cs="Arial"/>
          <w:sz w:val="24"/>
          <w:szCs w:val="24"/>
        </w:rPr>
        <w:t xml:space="preserve">”. </w:t>
      </w:r>
      <w:r w:rsidRPr="00400CDC">
        <w:rPr>
          <w:rFonts w:ascii="Arial" w:eastAsia="Times New Roman" w:hAnsi="Arial" w:cs="Arial"/>
          <w:i/>
          <w:sz w:val="24"/>
          <w:szCs w:val="24"/>
        </w:rPr>
        <w:t>eLife</w:t>
      </w:r>
      <w:r w:rsidRPr="00295C6C">
        <w:rPr>
          <w:rFonts w:ascii="Arial" w:eastAsia="Times New Roman" w:hAnsi="Arial" w:cs="Arial"/>
          <w:sz w:val="24"/>
          <w:szCs w:val="24"/>
        </w:rPr>
        <w:t>. 2016</w:t>
      </w:r>
      <w:r>
        <w:rPr>
          <w:rFonts w:ascii="Arial" w:eastAsia="Times New Roman" w:hAnsi="Arial" w:cs="Arial"/>
          <w:sz w:val="24"/>
          <w:szCs w:val="24"/>
        </w:rPr>
        <w:t>.</w:t>
      </w:r>
    </w:p>
    <w:sectPr w:rsidR="00E3355C" w:rsidRPr="003C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6C"/>
    <w:rsid w:val="000A6F47"/>
    <w:rsid w:val="00295C6C"/>
    <w:rsid w:val="00341CE3"/>
    <w:rsid w:val="003C140F"/>
    <w:rsid w:val="00400CDC"/>
    <w:rsid w:val="005170AA"/>
    <w:rsid w:val="005F4764"/>
    <w:rsid w:val="00600B43"/>
    <w:rsid w:val="007243B7"/>
    <w:rsid w:val="008169CE"/>
    <w:rsid w:val="0082363B"/>
    <w:rsid w:val="009F7555"/>
    <w:rsid w:val="00A555A8"/>
    <w:rsid w:val="00B023C5"/>
    <w:rsid w:val="00CC6332"/>
    <w:rsid w:val="00E3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A3AD"/>
  <w15:docId w15:val="{15B75AF5-0A20-44F4-824A-6929DF5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295C6C"/>
  </w:style>
  <w:style w:type="character" w:styleId="Hyperlink">
    <w:name w:val="Hyperlink"/>
    <w:basedOn w:val="DefaultParagraphFont"/>
    <w:uiPriority w:val="99"/>
    <w:unhideWhenUsed/>
    <w:rsid w:val="00295C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3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4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.rdcu.be/wf/click?upn=KP7O1RED-2BlD0F9LDqGVeSIKXTPnBku1A9OWTgBG4xjQ-3D_rJ0Q-2F8zH14bc-2FDhyIYgAaaIoDtN-2BMVA8uQ8ik0weaaWU8PS-2BLdbyuwTFcQze4H7H3NsgdQgtZP22s4d-2F7Ah5F9SEpNUyeYFo-2BwrMeGTv8bX708iwdYFE7myt3Zo8qQ0eqg1fJusX-2BXV1bNBbSZvYswm3izFmUn2nSTQNeuX5exHYwsMvNwwmnHT-2F6JYMZF6tiuin7sd3OMFe1MjOiM4u2ETfX1BuxYea4ybObPoymQQ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fesciences.org/articles/468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.powers@umassmed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assmed.edu/rti/about-the-rti/faculty-members/" TargetMode="External"/><Relationship Id="rId10" Type="http://schemas.openxmlformats.org/officeDocument/2006/relationships/hyperlink" Target="https://www.ncbi.nlm.nih.gov/pmc/articles/PMC4896748/" TargetMode="External"/><Relationship Id="rId4" Type="http://schemas.openxmlformats.org/officeDocument/2006/relationships/hyperlink" Target="https://www.umassmed.edu/korostelev-lab/" TargetMode="External"/><Relationship Id="rId9" Type="http://schemas.openxmlformats.org/officeDocument/2006/relationships/hyperlink" Target="https://elifesciences.org/articles/28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Korostelev, Andrei</dc:creator>
  <cp:lastModifiedBy>Powers, Ann</cp:lastModifiedBy>
  <cp:revision>2</cp:revision>
  <dcterms:created xsi:type="dcterms:W3CDTF">2020-04-10T13:28:00Z</dcterms:created>
  <dcterms:modified xsi:type="dcterms:W3CDTF">2020-04-10T13:28:00Z</dcterms:modified>
</cp:coreProperties>
</file>